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0E50" w:rsidRPr="001F075B" w:rsidRDefault="00CA358E" w:rsidP="00D00E50">
      <w:pPr>
        <w:shd w:val="clear" w:color="auto" w:fill="FFFFFF"/>
        <w:spacing w:after="60"/>
        <w:outlineLvl w:val="1"/>
        <w:rPr>
          <w:rFonts w:asciiTheme="minorHAnsi" w:eastAsia="Times New Roman" w:hAnsiTheme="minorHAnsi" w:cstheme="minorHAnsi"/>
          <w:b/>
          <w:color w:val="0A263C"/>
        </w:rPr>
      </w:pPr>
      <w:bookmarkStart w:id="0" w:name="_GoBack"/>
      <w:r w:rsidRPr="001F075B">
        <w:rPr>
          <w:rFonts w:asciiTheme="minorHAnsi" w:eastAsia="Times New Roman" w:hAnsiTheme="minorHAnsi" w:cstheme="minorHAnsi"/>
          <w:b/>
          <w:color w:val="0A263C"/>
        </w:rPr>
        <w:t>Fidélité s</w:t>
      </w:r>
      <w:r w:rsidR="00D00E50" w:rsidRPr="001F075B">
        <w:rPr>
          <w:rFonts w:asciiTheme="minorHAnsi" w:eastAsia="Times New Roman" w:hAnsiTheme="minorHAnsi" w:cstheme="minorHAnsi"/>
          <w:b/>
          <w:color w:val="0A263C"/>
        </w:rPr>
        <w:t>ubie/</w:t>
      </w:r>
      <w:r w:rsidRPr="001F075B">
        <w:rPr>
          <w:rFonts w:asciiTheme="minorHAnsi" w:eastAsia="Times New Roman" w:hAnsiTheme="minorHAnsi" w:cstheme="minorHAnsi"/>
          <w:b/>
          <w:color w:val="0A263C"/>
        </w:rPr>
        <w:t xml:space="preserve"> Fidélité </w:t>
      </w:r>
      <w:r w:rsidR="00D00E50" w:rsidRPr="001F075B">
        <w:rPr>
          <w:rFonts w:asciiTheme="minorHAnsi" w:eastAsia="Times New Roman" w:hAnsiTheme="minorHAnsi" w:cstheme="minorHAnsi"/>
          <w:b/>
          <w:color w:val="0A263C"/>
        </w:rPr>
        <w:t>choisie</w:t>
      </w:r>
    </w:p>
    <w:bookmarkEnd w:id="0"/>
    <w:p w:rsidR="00D00E50" w:rsidRPr="00CA358E" w:rsidRDefault="00D00E50" w:rsidP="00D00E50">
      <w:pPr>
        <w:shd w:val="clear" w:color="auto" w:fill="FFFFFF"/>
        <w:spacing w:after="60"/>
        <w:outlineLvl w:val="1"/>
        <w:rPr>
          <w:rFonts w:asciiTheme="minorHAnsi" w:eastAsia="Times New Roman" w:hAnsiTheme="minorHAnsi" w:cstheme="minorHAnsi"/>
          <w:color w:val="0A263C"/>
        </w:rPr>
      </w:pPr>
    </w:p>
    <w:p w:rsidR="00D00E50" w:rsidRPr="00CA358E" w:rsidRDefault="00D00E50" w:rsidP="00D00E50">
      <w:pPr>
        <w:shd w:val="clear" w:color="auto" w:fill="FFFFFF"/>
        <w:spacing w:after="120"/>
        <w:rPr>
          <w:rFonts w:asciiTheme="minorHAnsi" w:eastAsia="Times New Roman" w:hAnsiTheme="minorHAnsi" w:cstheme="minorHAnsi"/>
          <w:color w:val="2F2F2F"/>
        </w:rPr>
      </w:pPr>
      <w:r w:rsidRPr="00CA358E">
        <w:rPr>
          <w:rFonts w:asciiTheme="minorHAnsi" w:eastAsia="Times New Roman" w:hAnsiTheme="minorHAnsi" w:cstheme="minorHAnsi"/>
          <w:b/>
          <w:bCs/>
          <w:color w:val="FF0000"/>
        </w:rPr>
        <w:t>Quelles sont selon vous les clés les plus importantes aujourd’hui pour obtenir des performances significativement élevées sur cet enjeu de fidélité ?</w:t>
      </w:r>
    </w:p>
    <w:p w:rsidR="00D00E50" w:rsidRPr="00CA358E" w:rsidRDefault="00D00E50" w:rsidP="00D00E50">
      <w:pPr>
        <w:shd w:val="clear" w:color="auto" w:fill="FFFFFF"/>
        <w:spacing w:after="120"/>
        <w:rPr>
          <w:rFonts w:asciiTheme="minorHAnsi" w:eastAsia="Times New Roman" w:hAnsiTheme="minorHAnsi" w:cstheme="minorHAnsi"/>
          <w:color w:val="2F2F2F"/>
        </w:rPr>
      </w:pPr>
      <w:r w:rsidRPr="00CA358E">
        <w:rPr>
          <w:rFonts w:asciiTheme="minorHAnsi" w:eastAsia="Times New Roman" w:hAnsiTheme="minorHAnsi" w:cstheme="minorHAnsi"/>
          <w:color w:val="2F2F2F"/>
        </w:rPr>
        <w:t xml:space="preserve">On voit clairement de réelles différences selon la façon dont les entreprises jouent le jeu. La fidélité des clients est manifeste pour les entreprises qui sont concentrées sur la cohérence de leur mix et la qualité de leur produit, leur service, leur point de vente ou leur site internet. Je pense à Amazon, à Sephora, à </w:t>
      </w:r>
      <w:proofErr w:type="spellStart"/>
      <w:r w:rsidRPr="00CA358E">
        <w:rPr>
          <w:rFonts w:asciiTheme="minorHAnsi" w:eastAsia="Times New Roman" w:hAnsiTheme="minorHAnsi" w:cstheme="minorHAnsi"/>
          <w:color w:val="2F2F2F"/>
        </w:rPr>
        <w:t>Nespresso</w:t>
      </w:r>
      <w:proofErr w:type="spellEnd"/>
      <w:r w:rsidRPr="00CA358E">
        <w:rPr>
          <w:rFonts w:asciiTheme="minorHAnsi" w:eastAsia="Times New Roman" w:hAnsiTheme="minorHAnsi" w:cstheme="minorHAnsi"/>
          <w:color w:val="2F2F2F"/>
        </w:rPr>
        <w:t xml:space="preserve">, à McDonald’s, à </w:t>
      </w:r>
      <w:proofErr w:type="spellStart"/>
      <w:r w:rsidRPr="00CA358E">
        <w:rPr>
          <w:rFonts w:asciiTheme="minorHAnsi" w:eastAsia="Times New Roman" w:hAnsiTheme="minorHAnsi" w:cstheme="minorHAnsi"/>
          <w:color w:val="2F2F2F"/>
        </w:rPr>
        <w:t>Decathlon</w:t>
      </w:r>
      <w:proofErr w:type="spellEnd"/>
      <w:r w:rsidRPr="00CA358E">
        <w:rPr>
          <w:rFonts w:asciiTheme="minorHAnsi" w:eastAsia="Times New Roman" w:hAnsiTheme="minorHAnsi" w:cstheme="minorHAnsi"/>
          <w:color w:val="2F2F2F"/>
        </w:rPr>
        <w:t xml:space="preserve">, à Evian, à </w:t>
      </w:r>
      <w:proofErr w:type="spellStart"/>
      <w:r w:rsidRPr="00CA358E">
        <w:rPr>
          <w:rFonts w:asciiTheme="minorHAnsi" w:eastAsia="Times New Roman" w:hAnsiTheme="minorHAnsi" w:cstheme="minorHAnsi"/>
          <w:color w:val="2F2F2F"/>
        </w:rPr>
        <w:t>Hermes</w:t>
      </w:r>
      <w:proofErr w:type="spellEnd"/>
      <w:r w:rsidRPr="00CA358E">
        <w:rPr>
          <w:rFonts w:asciiTheme="minorHAnsi" w:eastAsia="Times New Roman" w:hAnsiTheme="minorHAnsi" w:cstheme="minorHAnsi"/>
          <w:color w:val="2F2F2F"/>
        </w:rPr>
        <w:t xml:space="preserve"> par exemple, autant d’entreprises qui cherchent d’abord à bien faire leur travail, à réaliser leur mission. Le client est sensible au fait qu’on lui délivre une expérience à la hauteur de la promesse, ni plus ni moins. La fidélité se gagne chaque jour avec la qualité de la prestation et la clarté d’un positionnement.</w:t>
      </w:r>
    </w:p>
    <w:p w:rsidR="00D00E50" w:rsidRPr="00CA358E" w:rsidRDefault="00D00E50" w:rsidP="00D00E50">
      <w:pPr>
        <w:shd w:val="clear" w:color="auto" w:fill="FFFFFF"/>
        <w:spacing w:after="120"/>
        <w:rPr>
          <w:rFonts w:asciiTheme="minorHAnsi" w:eastAsia="Times New Roman" w:hAnsiTheme="minorHAnsi" w:cstheme="minorHAnsi"/>
          <w:color w:val="2F2F2F"/>
        </w:rPr>
      </w:pPr>
      <w:r w:rsidRPr="00CA358E">
        <w:rPr>
          <w:rFonts w:asciiTheme="minorHAnsi" w:eastAsia="Times New Roman" w:hAnsiTheme="minorHAnsi" w:cstheme="minorHAnsi"/>
          <w:color w:val="2F2F2F"/>
        </w:rPr>
        <w:t xml:space="preserve">A contrario, la difficulté à fidéliser est une triste réalité pour les entreprises qui ne savent pas faire de choix dans leur positionnement, les entreprises du « ventre mou » du marché (une situation remarquablement décrite dans le livre « La chasse au trésor » de Michael </w:t>
      </w:r>
      <w:proofErr w:type="spellStart"/>
      <w:r w:rsidRPr="00CA358E">
        <w:rPr>
          <w:rFonts w:asciiTheme="minorHAnsi" w:eastAsia="Times New Roman" w:hAnsiTheme="minorHAnsi" w:cstheme="minorHAnsi"/>
          <w:color w:val="2F2F2F"/>
        </w:rPr>
        <w:t>Silverstein</w:t>
      </w:r>
      <w:proofErr w:type="spellEnd"/>
      <w:r w:rsidRPr="00CA358E">
        <w:rPr>
          <w:rFonts w:asciiTheme="minorHAnsi" w:eastAsia="Times New Roman" w:hAnsiTheme="minorHAnsi" w:cstheme="minorHAnsi"/>
          <w:color w:val="2F2F2F"/>
        </w:rPr>
        <w:t xml:space="preserve">). Ni premium, ni </w:t>
      </w:r>
      <w:proofErr w:type="spellStart"/>
      <w:r w:rsidRPr="00CA358E">
        <w:rPr>
          <w:rFonts w:asciiTheme="minorHAnsi" w:eastAsia="Times New Roman" w:hAnsiTheme="minorHAnsi" w:cstheme="minorHAnsi"/>
          <w:color w:val="2F2F2F"/>
        </w:rPr>
        <w:t>low</w:t>
      </w:r>
      <w:proofErr w:type="spellEnd"/>
      <w:r w:rsidRPr="00CA358E">
        <w:rPr>
          <w:rFonts w:asciiTheme="minorHAnsi" w:eastAsia="Times New Roman" w:hAnsiTheme="minorHAnsi" w:cstheme="minorHAnsi"/>
          <w:color w:val="2F2F2F"/>
        </w:rPr>
        <w:t xml:space="preserve"> </w:t>
      </w:r>
      <w:proofErr w:type="spellStart"/>
      <w:r w:rsidRPr="00CA358E">
        <w:rPr>
          <w:rFonts w:asciiTheme="minorHAnsi" w:eastAsia="Times New Roman" w:hAnsiTheme="minorHAnsi" w:cstheme="minorHAnsi"/>
          <w:color w:val="2F2F2F"/>
        </w:rPr>
        <w:t>cost</w:t>
      </w:r>
      <w:proofErr w:type="spellEnd"/>
      <w:r w:rsidRPr="00CA358E">
        <w:rPr>
          <w:rFonts w:asciiTheme="minorHAnsi" w:eastAsia="Times New Roman" w:hAnsiTheme="minorHAnsi" w:cstheme="minorHAnsi"/>
          <w:color w:val="2F2F2F"/>
        </w:rPr>
        <w:t xml:space="preserve">, sans convictions ni combat, elles laissent les clients indifférents et les maintiennent dans une relation qui tient plus de la prise d’otage que de la fidélisation. Ainsi en France, peu de banques se distinguent par la vraie fidélité de leurs clients tant elles semblent offrir toutes le même service sans grande différence. La misère marketing dans laquelle beaucoup d’entreprises vivent, </w:t>
      </w:r>
      <w:proofErr w:type="gramStart"/>
      <w:r w:rsidRPr="00CA358E">
        <w:rPr>
          <w:rFonts w:asciiTheme="minorHAnsi" w:eastAsia="Times New Roman" w:hAnsiTheme="minorHAnsi" w:cstheme="minorHAnsi"/>
          <w:color w:val="2F2F2F"/>
        </w:rPr>
        <w:t>tient au fait qu’elles</w:t>
      </w:r>
      <w:proofErr w:type="gramEnd"/>
      <w:r w:rsidRPr="00CA358E">
        <w:rPr>
          <w:rFonts w:asciiTheme="minorHAnsi" w:eastAsia="Times New Roman" w:hAnsiTheme="minorHAnsi" w:cstheme="minorHAnsi"/>
          <w:color w:val="2F2F2F"/>
        </w:rPr>
        <w:t xml:space="preserve"> se contentent de scores de satisfaction importants (souvent plus de 80% des clients) qui cachent un niveau d’indifférence majoritaire et une défiance croissante. Selon </w:t>
      </w:r>
      <w:proofErr w:type="spellStart"/>
      <w:r w:rsidRPr="00CA358E">
        <w:rPr>
          <w:rFonts w:asciiTheme="minorHAnsi" w:eastAsia="Times New Roman" w:hAnsiTheme="minorHAnsi" w:cstheme="minorHAnsi"/>
          <w:color w:val="2F2F2F"/>
        </w:rPr>
        <w:t>Nexstage</w:t>
      </w:r>
      <w:proofErr w:type="spellEnd"/>
      <w:r w:rsidRPr="00CA358E">
        <w:rPr>
          <w:rFonts w:asciiTheme="minorHAnsi" w:eastAsia="Times New Roman" w:hAnsiTheme="minorHAnsi" w:cstheme="minorHAnsi"/>
          <w:color w:val="2F2F2F"/>
        </w:rPr>
        <w:t xml:space="preserve"> dans une remarquable étude de 2011 sur les attentes des clients commanditée par Orange Business Service et l’AFRC, près d’un tiers des clients sont dans une situation de « jachère relationnelle », laissés pour compte par des entreprises qui restent à distance de leurs clients.</w:t>
      </w:r>
    </w:p>
    <w:p w:rsidR="00D00E50" w:rsidRPr="00CA358E" w:rsidRDefault="00D00E50" w:rsidP="00D00E50">
      <w:pPr>
        <w:shd w:val="clear" w:color="auto" w:fill="FFFFFF"/>
        <w:spacing w:after="120"/>
        <w:rPr>
          <w:rFonts w:asciiTheme="minorHAnsi" w:eastAsia="Times New Roman" w:hAnsiTheme="minorHAnsi" w:cstheme="minorHAnsi"/>
          <w:color w:val="2F2F2F"/>
        </w:rPr>
      </w:pPr>
      <w:r w:rsidRPr="00CA358E">
        <w:rPr>
          <w:rFonts w:asciiTheme="minorHAnsi" w:eastAsia="Times New Roman" w:hAnsiTheme="minorHAnsi" w:cstheme="minorHAnsi"/>
          <w:b/>
          <w:bCs/>
          <w:color w:val="FF0000"/>
        </w:rPr>
        <w:t xml:space="preserve">Vous évoquez la difficulté des banques françaises à se différencier, et donc à construire une fidélité forte. Pourtant, ce n’est pas le secteur qui s’en tire le plus mal si l’on se réfère à l’étude dont vous faisiez mention (étude </w:t>
      </w:r>
      <w:proofErr w:type="spellStart"/>
      <w:r w:rsidRPr="00CA358E">
        <w:rPr>
          <w:rFonts w:asciiTheme="minorHAnsi" w:eastAsia="Times New Roman" w:hAnsiTheme="minorHAnsi" w:cstheme="minorHAnsi"/>
          <w:b/>
          <w:bCs/>
          <w:color w:val="FF0000"/>
        </w:rPr>
        <w:t>Init</w:t>
      </w:r>
      <w:proofErr w:type="spellEnd"/>
      <w:r w:rsidRPr="00CA358E">
        <w:rPr>
          <w:rFonts w:asciiTheme="minorHAnsi" w:eastAsia="Times New Roman" w:hAnsiTheme="minorHAnsi" w:cstheme="minorHAnsi"/>
          <w:b/>
          <w:bCs/>
          <w:color w:val="FF0000"/>
        </w:rPr>
        <w:t xml:space="preserve"> 2009). Comment expliquer ce paradoxe, et en particulier le fait que cette faible différenciation ne se traduise pas par une infidélité plus flagrante (dans les comportements) ?</w:t>
      </w:r>
    </w:p>
    <w:p w:rsidR="00D00E50" w:rsidRPr="00CA358E" w:rsidRDefault="00D00E50" w:rsidP="00D00E50">
      <w:pPr>
        <w:shd w:val="clear" w:color="auto" w:fill="FFFFFF"/>
        <w:spacing w:after="120"/>
        <w:rPr>
          <w:rFonts w:asciiTheme="minorHAnsi" w:eastAsia="Times New Roman" w:hAnsiTheme="minorHAnsi" w:cstheme="minorHAnsi"/>
          <w:color w:val="2F2F2F"/>
        </w:rPr>
      </w:pPr>
      <w:r w:rsidRPr="00CA358E">
        <w:rPr>
          <w:rFonts w:asciiTheme="minorHAnsi" w:eastAsia="Times New Roman" w:hAnsiTheme="minorHAnsi" w:cstheme="minorHAnsi"/>
          <w:color w:val="2F2F2F"/>
        </w:rPr>
        <w:t>La fidélité d’inertie est un fait. Il est difficile de se séparer de sa banque, de son assureur, de son opérateur de téléphonie, car le client est lié par un contrat la plupart du temps. Dans les faits, on garde par exemple sa banque principale mais on va ouvrir un compte épargne chez le concurrent : les français sont multi-bancarisés. Le client est polygame, « multi-fidèle ». Il exprime sa frustration à être « otage » par la souscription d’offres concurrentes sur des produits secondaires.</w:t>
      </w:r>
    </w:p>
    <w:p w:rsidR="00D00E50" w:rsidRDefault="00D00E50" w:rsidP="00D00E50">
      <w:pPr>
        <w:shd w:val="clear" w:color="auto" w:fill="FFFFFF"/>
        <w:spacing w:after="120"/>
        <w:rPr>
          <w:rFonts w:asciiTheme="minorHAnsi" w:eastAsia="Times New Roman" w:hAnsiTheme="minorHAnsi" w:cstheme="minorHAnsi"/>
          <w:color w:val="2F2F2F"/>
        </w:rPr>
      </w:pPr>
      <w:r w:rsidRPr="00CA358E">
        <w:rPr>
          <w:rFonts w:asciiTheme="minorHAnsi" w:eastAsia="Times New Roman" w:hAnsiTheme="minorHAnsi" w:cstheme="minorHAnsi"/>
          <w:color w:val="2F2F2F"/>
        </w:rPr>
        <w:t>Cette situation illustre à merveille le fait qu’on peut être insatisfait -ou indifférent- et tout à fait fidèle !</w:t>
      </w:r>
    </w:p>
    <w:p w:rsidR="00CA358E" w:rsidRPr="00CA358E" w:rsidRDefault="00CA358E" w:rsidP="00D00E50">
      <w:pPr>
        <w:shd w:val="clear" w:color="auto" w:fill="FFFFFF"/>
        <w:spacing w:after="120"/>
        <w:rPr>
          <w:rFonts w:asciiTheme="minorHAnsi" w:eastAsia="Times New Roman" w:hAnsiTheme="minorHAnsi" w:cstheme="minorHAnsi"/>
          <w:color w:val="2F2F2F"/>
        </w:rPr>
      </w:pPr>
    </w:p>
    <w:p w:rsidR="00CA358E" w:rsidRPr="00CA358E" w:rsidRDefault="00CA358E" w:rsidP="00CA358E">
      <w:pPr>
        <w:shd w:val="clear" w:color="auto" w:fill="FFFFFF"/>
        <w:spacing w:after="60"/>
        <w:outlineLvl w:val="1"/>
        <w:rPr>
          <w:rFonts w:asciiTheme="minorHAnsi" w:eastAsia="Times New Roman" w:hAnsiTheme="minorHAnsi" w:cstheme="minorHAnsi"/>
          <w:i/>
          <w:color w:val="0A263C"/>
        </w:rPr>
      </w:pPr>
      <w:r w:rsidRPr="00CA358E">
        <w:rPr>
          <w:rFonts w:asciiTheme="minorHAnsi" w:eastAsia="Times New Roman" w:hAnsiTheme="minorHAnsi" w:cstheme="minorHAnsi"/>
          <w:i/>
          <w:color w:val="0A263C"/>
        </w:rPr>
        <w:t xml:space="preserve">Thierry Spencer, </w:t>
      </w:r>
      <w:r w:rsidRPr="00CA358E">
        <w:rPr>
          <w:rFonts w:asciiTheme="minorHAnsi" w:eastAsia="Times New Roman" w:hAnsiTheme="minorHAnsi" w:cstheme="minorHAnsi"/>
          <w:i/>
          <w:color w:val="2F2F2F"/>
        </w:rPr>
        <w:t>Fondateur du blog Le Sens du Client</w:t>
      </w:r>
    </w:p>
    <w:p w:rsidR="00BC2353" w:rsidRPr="00CA358E" w:rsidRDefault="00BC2353">
      <w:pPr>
        <w:rPr>
          <w:rFonts w:asciiTheme="minorHAnsi" w:hAnsiTheme="minorHAnsi" w:cstheme="minorHAnsi"/>
        </w:rPr>
      </w:pPr>
    </w:p>
    <w:sectPr w:rsidR="00BC2353" w:rsidRPr="00CA358E" w:rsidSect="00BC23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hyphenationZone w:val="425"/>
  <w:characterSpacingControl w:val="doNotCompress"/>
  <w:compat>
    <w:compatSetting w:name="compatibilityMode" w:uri="http://schemas.microsoft.com/office/word" w:val="12"/>
  </w:compat>
  <w:rsids>
    <w:rsidRoot w:val="00D00E50"/>
    <w:rsid w:val="001F075B"/>
    <w:rsid w:val="003009F5"/>
    <w:rsid w:val="00303D6E"/>
    <w:rsid w:val="00421CC0"/>
    <w:rsid w:val="0059449A"/>
    <w:rsid w:val="00676015"/>
    <w:rsid w:val="00A95BD1"/>
    <w:rsid w:val="00BC2353"/>
    <w:rsid w:val="00BD5977"/>
    <w:rsid w:val="00CA358E"/>
    <w:rsid w:val="00CF7BA5"/>
    <w:rsid w:val="00D00E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0E50"/>
    <w:pPr>
      <w:spacing w:after="0" w:line="240" w:lineRule="auto"/>
    </w:pPr>
    <w:rPr>
      <w:rFonts w:ascii="Times New Roman" w:eastAsia="Calibri"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676015"/>
    <w:pPr>
      <w:ind w:left="708"/>
    </w:pPr>
    <w:rPr>
      <w:rFonts w:eastAsia="Times New Roman"/>
    </w:rPr>
  </w:style>
  <w:style w:type="paragraph" w:styleId="Sansinterligne">
    <w:name w:val="No Spacing"/>
    <w:uiPriority w:val="1"/>
    <w:qFormat/>
    <w:rsid w:val="00676015"/>
    <w:pPr>
      <w:spacing w:after="0" w:line="240" w:lineRule="auto"/>
    </w:pPr>
    <w:rPr>
      <w:rFonts w:ascii="Times New Roman" w:eastAsia="Times New Roman" w:hAnsi="Times New Roman" w:cs="Times New Roman"/>
      <w:sz w:val="24"/>
      <w:szCs w:val="24"/>
      <w:lang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482</Words>
  <Characters>2657</Characters>
  <Application>Microsoft Office Word</Application>
  <DocSecurity>0</DocSecurity>
  <Lines>22</Lines>
  <Paragraphs>6</Paragraphs>
  <ScaleCrop>false</ScaleCrop>
  <Company/>
  <LinksUpToDate>false</LinksUpToDate>
  <CharactersWithSpaces>3133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Miriam Benac</dc:creator>
  <cp:lastModifiedBy>Miriam BENAC</cp:lastModifiedBy>
  <cp:revision>3</cp:revision>
  <dcterms:created xsi:type="dcterms:W3CDTF">2013-01-10T08:49:00Z</dcterms:created>
  <dcterms:modified xsi:type="dcterms:W3CDTF">2013-01-12T22:15:00Z</dcterms:modified>
</cp:coreProperties>
</file>